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t>Plot_</w:t>
      </w:r>
      <w:r w:rsidRPr="001D79C1">
        <w:rPr>
          <w:b/>
          <w:bCs/>
        </w:rPr>
        <w:t>1_Q00.1.svg</w:t>
      </w:r>
    </w:p>
    <w:p w:rsid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Answering on behalf of</w:t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2286000"/>
            <wp:effectExtent l="0" t="0" r="0" b="0"/>
            <wp:docPr id="485" name="Graphic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Plot_1_Q00.1.sv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2_Q00.2.svg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Awareness of existence UNFPOS</w:t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2286000"/>
            <wp:effectExtent l="0" t="0" r="0" b="0"/>
            <wp:docPr id="486" name="Graphic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lot_2_Q00.2.sv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3_Q00.3.svg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Extent to which UNFPOS are integrated into the NSS institutional framework</w:t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2286000"/>
            <wp:effectExtent l="0" t="0" r="0" b="0"/>
            <wp:docPr id="487" name="Graphic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lot_3_Q00.3.sv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4_Q00.4.svg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How UNFPOS are communicated to raise awareness at the national level</w:t>
      </w:r>
    </w:p>
    <w:p w:rsidR="001D79C1" w:rsidRPr="001D79C1" w:rsidRDefault="00EB7B5B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3575304"/>
            <wp:effectExtent l="0" t="0" r="0" b="6350"/>
            <wp:docPr id="516" name="Graphic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Plot_4_Q00.4.sv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5_Q01.1.svg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Source of feedback from users on statistical products and services (e.g. needs, satisfaction) sought in the past five years</w:t>
      </w:r>
    </w:p>
    <w:p w:rsidR="001D79C1" w:rsidRPr="001D79C1" w:rsidRDefault="00EB7B5B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4142232"/>
            <wp:effectExtent l="0" t="0" r="0" b="0"/>
            <wp:docPr id="515" name="Graphic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Plot_5_Q01.1.sv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6_Q01.1a.svg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Mandate of user council or organized user group</w:t>
      </w:r>
    </w:p>
    <w:p w:rsidR="001D79C1" w:rsidRPr="001D79C1" w:rsidRDefault="001D79C1" w:rsidP="001D79C1">
      <w:pPr>
        <w:jc w:val="center"/>
        <w:rPr>
          <w:b/>
          <w:bCs/>
        </w:rPr>
      </w:pPr>
    </w:p>
    <w:p w:rsidR="001D79C1" w:rsidRPr="001D79C1" w:rsidRDefault="00EB7B5B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3575304"/>
            <wp:effectExtent l="0" t="0" r="0" b="6350"/>
            <wp:docPr id="514" name="Graphic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Plot_6_Q01.1a.sv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9C1">
        <w:rPr>
          <w:b/>
          <w:bCs/>
        </w:rPr>
        <w:br w:type="page"/>
      </w:r>
      <w:r w:rsidR="001D79C1">
        <w:rPr>
          <w:b/>
          <w:bCs/>
        </w:rPr>
        <w:lastRenderedPageBreak/>
        <w:t>Plot_</w:t>
      </w:r>
      <w:r w:rsidR="001D79C1" w:rsidRPr="001D79C1">
        <w:rPr>
          <w:b/>
          <w:bCs/>
        </w:rPr>
        <w:t>7_Q01.1b.svg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Stakeholders represented in user council or organized user group in the past five years</w:t>
      </w:r>
    </w:p>
    <w:p w:rsidR="001D79C1" w:rsidRPr="001D79C1" w:rsidRDefault="00EB7B5B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5285232"/>
            <wp:effectExtent l="0" t="0" r="0" b="0"/>
            <wp:docPr id="513" name="Graphic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Plot_7_Q01.1b.sv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28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8_Q01.2.svg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Planning instruments currently being used by the NSS/NSO</w:t>
      </w:r>
    </w:p>
    <w:p w:rsidR="001D79C1" w:rsidRPr="001D79C1" w:rsidRDefault="00EB7B5B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3575304"/>
            <wp:effectExtent l="0" t="0" r="0" b="6350"/>
            <wp:docPr id="512" name="Graphic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Plot_8_Q01.2.sv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9_Q01.2a.svg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Time span of current NSDS</w:t>
      </w:r>
    </w:p>
    <w:p w:rsidR="001D79C1" w:rsidRPr="001D79C1" w:rsidRDefault="001D79C1" w:rsidP="001D79C1">
      <w:pPr>
        <w:jc w:val="center"/>
        <w:rPr>
          <w:b/>
          <w:bCs/>
        </w:rPr>
      </w:pP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10_Q01.4.svg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Measures currently in place for disseminating statistics</w:t>
      </w:r>
    </w:p>
    <w:p w:rsidR="001D79C1" w:rsidRPr="001D79C1" w:rsidRDefault="00EB7B5B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5861304"/>
            <wp:effectExtent l="0" t="0" r="0" b="6350"/>
            <wp:docPr id="511" name="Graphic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Plot_10_Q01.4.sv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11_Q01.4b.svg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Time span of the calendar</w:t>
      </w:r>
    </w:p>
    <w:p w:rsidR="001D79C1" w:rsidRPr="001D79C1" w:rsidRDefault="001D79C1" w:rsidP="001D79C1">
      <w:pPr>
        <w:jc w:val="center"/>
        <w:rPr>
          <w:b/>
          <w:bCs/>
        </w:rPr>
      </w:pPr>
    </w:p>
    <w:p w:rsidR="001D79C1" w:rsidRPr="001D79C1" w:rsidRDefault="00E45BB9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2926080"/>
            <wp:effectExtent l="0" t="0" r="0" b="7620"/>
            <wp:docPr id="501" name="Graphic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lot_11_Q01.4b.sv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9C1">
        <w:rPr>
          <w:b/>
          <w:bCs/>
        </w:rPr>
        <w:br w:type="page"/>
      </w:r>
      <w:r w:rsidR="001D79C1">
        <w:rPr>
          <w:b/>
          <w:bCs/>
        </w:rPr>
        <w:lastRenderedPageBreak/>
        <w:t>Plot_</w:t>
      </w:r>
      <w:r w:rsidR="001D79C1" w:rsidRPr="001D79C1">
        <w:rPr>
          <w:b/>
          <w:bCs/>
        </w:rPr>
        <w:t>12_Q01.4c.svg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Frequency of adjustments to the release dates specified in the calendar</w:t>
      </w:r>
    </w:p>
    <w:p w:rsidR="001D79C1" w:rsidRPr="001D79C1" w:rsidRDefault="00E45BB9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3483864"/>
            <wp:effectExtent l="0" t="0" r="0" b="2540"/>
            <wp:docPr id="502" name="Graphic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Plot_12_Q01.4c.sv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8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13_Q01.6.svg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Groups of users given access to statistics prior to their public release in the past five years</w:t>
      </w:r>
    </w:p>
    <w:p w:rsidR="001D79C1" w:rsidRPr="001D79C1" w:rsidRDefault="00EB7B5B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4718304"/>
            <wp:effectExtent l="0" t="0" r="0" b="6350"/>
            <wp:docPr id="510" name="Graphic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Plot_13_Q01.6.sv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14_Q01.6a.svg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If any user has access to a pre-release, is this publicly identified?</w:t>
      </w:r>
    </w:p>
    <w:p w:rsidR="001D79C1" w:rsidRPr="001D79C1" w:rsidRDefault="00E45BB9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2286000"/>
            <wp:effectExtent l="0" t="0" r="0" b="0"/>
            <wp:docPr id="504" name="Graphic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lot_14_Q01.6a.sv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9C1">
        <w:rPr>
          <w:b/>
          <w:bCs/>
        </w:rPr>
        <w:br w:type="page"/>
      </w:r>
      <w:r w:rsidR="001D79C1">
        <w:rPr>
          <w:b/>
          <w:bCs/>
        </w:rPr>
        <w:lastRenderedPageBreak/>
        <w:t>Plot_</w:t>
      </w:r>
      <w:r w:rsidR="001D79C1" w:rsidRPr="001D79C1">
        <w:rPr>
          <w:b/>
          <w:bCs/>
        </w:rPr>
        <w:t>15_Q01.7a.svg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Conditions for online access to aggregates and/or microdata</w:t>
      </w:r>
    </w:p>
    <w:p w:rsidR="001D79C1" w:rsidRPr="001D79C1" w:rsidRDefault="00E45BB9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3575304"/>
            <wp:effectExtent l="0" t="0" r="0" b="6350"/>
            <wp:docPr id="506" name="Graphic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lot_15_Q01.7a.sv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16_Q01.7b.svg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Conditions for re-distribution of anonymized microdata data and aggregates</w:t>
      </w:r>
    </w:p>
    <w:p w:rsidR="001D79C1" w:rsidRPr="001D79C1" w:rsidRDefault="00EB7B5B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3575304"/>
            <wp:effectExtent l="0" t="0" r="0" b="6350"/>
            <wp:docPr id="517" name="Graphic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Plot_16_Q01.7b.sv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17_Q01.7c.svg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Conditions for distribution of derivative works based on the aggregates and/or microdata that are available online</w:t>
      </w:r>
    </w:p>
    <w:p w:rsidR="001D79C1" w:rsidRPr="001D79C1" w:rsidRDefault="00EB7B5B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3575304"/>
            <wp:effectExtent l="0" t="0" r="0" b="6350"/>
            <wp:docPr id="518" name="Graphic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Plot_17_Q01.7c.sv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18_Q02.1a.svg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Modalities of communication between chief statistician and policy-making authorities</w:t>
      </w:r>
    </w:p>
    <w:p w:rsidR="001D79C1" w:rsidRPr="001D79C1" w:rsidRDefault="00EB7B5B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2286000"/>
            <wp:effectExtent l="0" t="0" r="0" b="0"/>
            <wp:docPr id="519" name="Graphic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Plot_18_Q02.1a.sv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19_Q02.2.svg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Existence of clear rules for appointment and dismissal of the head of NSO</w:t>
      </w:r>
    </w:p>
    <w:p w:rsidR="001D79C1" w:rsidRPr="001D79C1" w:rsidRDefault="00EB7B5B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2286000"/>
            <wp:effectExtent l="0" t="0" r="0" b="0"/>
            <wp:docPr id="520" name="Graphic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Plot_19_Q02.2.sv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20_Q02.2a.svg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Aspects regulated in rules for appointment and dismissal of the head of NSO</w:t>
      </w:r>
    </w:p>
    <w:p w:rsidR="001D79C1" w:rsidRPr="001D79C1" w:rsidRDefault="00EB7B5B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4718304"/>
            <wp:effectExtent l="0" t="0" r="0" b="6350"/>
            <wp:docPr id="521" name="Graphic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Plot_20_Q02.2a.sv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21_Q02.3.svg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Inquiries (e.g. by the media, the academia, advocacy groups) on procedure for selecting a head of the NSO in the past five years</w:t>
      </w:r>
    </w:p>
    <w:p w:rsidR="001D79C1" w:rsidRPr="001D79C1" w:rsidRDefault="00EB7B5B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2286000"/>
            <wp:effectExtent l="0" t="0" r="0" b="0"/>
            <wp:docPr id="522" name="Graphic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Plot_21_Q02.3.sv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22_Q02.4.svg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How NSS s</w:t>
      </w:r>
      <w:r w:rsidR="00EB7B5B">
        <w:rPr>
          <w:b/>
          <w:bCs/>
        </w:rPr>
        <w:t>ought</w:t>
      </w:r>
      <w:r w:rsidRPr="001D79C1">
        <w:rPr>
          <w:b/>
          <w:bCs/>
        </w:rPr>
        <w:t xml:space="preserve"> external endorsement of its methodologies and survey designs in the past five years</w:t>
      </w:r>
    </w:p>
    <w:p w:rsidR="001D79C1" w:rsidRPr="001D79C1" w:rsidRDefault="00EB7B5B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4718304"/>
            <wp:effectExtent l="0" t="0" r="0" b="6350"/>
            <wp:docPr id="523" name="Graphic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Plot_22_Q02.4.sv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23_Q02.5.svg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Measures currently being undertaken for coordinating standards and classifications across the NSS</w:t>
      </w:r>
    </w:p>
    <w:p w:rsidR="001D79C1" w:rsidRPr="001D79C1" w:rsidRDefault="00A720C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4718304"/>
            <wp:effectExtent l="0" t="0" r="0" b="6350"/>
            <wp:docPr id="524" name="Graphic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Plot_23_Q02.5.sv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24_Q02.6.svg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Document(s) providing guidance on professional ethics for staff</w:t>
      </w:r>
    </w:p>
    <w:p w:rsidR="001D79C1" w:rsidRPr="001D79C1" w:rsidRDefault="00E33B1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3575304"/>
            <wp:effectExtent l="0" t="0" r="0" b="6350"/>
            <wp:docPr id="525" name="Graphic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Plot_24_Q02.6.sv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25_Q02.7.svg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Ways in which staff have been informed and reminded of existing codes of conduct, in the past five years</w:t>
      </w:r>
    </w:p>
    <w:p w:rsidR="001D79C1" w:rsidRPr="001D79C1" w:rsidRDefault="00E33B1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3575304"/>
            <wp:effectExtent l="0" t="0" r="0" b="6350"/>
            <wp:docPr id="526" name="Graphic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Plot_25_Q02.7.sv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26_Q02.9_Q2.10.svg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Training concerning open data, data privacy or access to information policies and principles</w:t>
      </w:r>
    </w:p>
    <w:p w:rsidR="001D79C1" w:rsidRPr="001D79C1" w:rsidRDefault="00E33B1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2286000"/>
            <wp:effectExtent l="0" t="0" r="0" b="0"/>
            <wp:docPr id="527" name="Graphic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Plot_26_Q02.9_Q2.10.sv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27_Q03.1.svg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Dissemination channels through which the NSS/NSO makes its data available to the public?</w:t>
      </w:r>
    </w:p>
    <w:p w:rsidR="001D79C1" w:rsidRPr="001D79C1" w:rsidRDefault="00E33B1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4142232"/>
            <wp:effectExtent l="0" t="0" r="0" b="0"/>
            <wp:docPr id="528" name="Graphic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Plot_27_Q03.1.sv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28_Q03.2.svg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How users are informed of the quality of published data</w:t>
      </w:r>
    </w:p>
    <w:p w:rsidR="001D79C1" w:rsidRPr="001D79C1" w:rsidRDefault="00E33B1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4142232"/>
            <wp:effectExtent l="0" t="0" r="0" b="0"/>
            <wp:docPr id="529" name="Graphic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Plot_28_Q03.2.sv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29_Q03.3.svg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Types of explanatory texts that accompany published data</w:t>
      </w:r>
    </w:p>
    <w:p w:rsidR="001D79C1" w:rsidRPr="001D79C1" w:rsidRDefault="00E33B1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4142232"/>
            <wp:effectExtent l="0" t="0" r="0" b="0"/>
            <wp:docPr id="530" name="Graphic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Plot_29_Q03.3.sv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30_Q03.3b.svg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Information included in explanatory texts that accompany published data</w:t>
      </w:r>
    </w:p>
    <w:p w:rsidR="001D79C1" w:rsidRPr="001D79C1" w:rsidRDefault="00E33B1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4142232"/>
            <wp:effectExtent l="0" t="0" r="0" b="0"/>
            <wp:docPr id="531" name="Graphic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Plot_30_Q03.3b.sv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31_Q03.3d.svg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Types of manuals and protocols made available with published data</w:t>
      </w:r>
    </w:p>
    <w:p w:rsidR="001D79C1" w:rsidRPr="001D79C1" w:rsidRDefault="00E33B1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3575304"/>
            <wp:effectExtent l="0" t="0" r="0" b="6350"/>
            <wp:docPr id="532" name="Graphic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Plot_31_Q03.3d.sv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32_Q03.4.svg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Data platforms(s) currently used by NSS/NSO to disseminate statistical data</w:t>
      </w:r>
    </w:p>
    <w:p w:rsidR="001D79C1" w:rsidRPr="001D79C1" w:rsidRDefault="00E33B1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5861304"/>
            <wp:effectExtent l="0" t="0" r="0" b="6350"/>
            <wp:docPr id="534" name="Graphic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Plot_32_Q03.4.sv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33_Q04.1.svg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The NSO/NSS has reacted to erroneous interpretation and misuse of statistics during the past five years</w:t>
      </w:r>
    </w:p>
    <w:p w:rsidR="001D79C1" w:rsidRPr="001D79C1" w:rsidRDefault="00E33B1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2286000"/>
            <wp:effectExtent l="0" t="0" r="0" b="0"/>
            <wp:docPr id="535" name="Graphic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Plot_33_Q04.1.sv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34_Q04.2.svg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 xml:space="preserve">How NSO/NSS reacted to erroneous </w:t>
      </w:r>
      <w:r w:rsidR="00E33B16" w:rsidRPr="001D79C1">
        <w:rPr>
          <w:b/>
          <w:bCs/>
        </w:rPr>
        <w:t>interpretations</w:t>
      </w:r>
      <w:r w:rsidRPr="001D79C1">
        <w:rPr>
          <w:b/>
          <w:bCs/>
        </w:rPr>
        <w:t xml:space="preserve"> and misuse of statistics during the past five years</w:t>
      </w:r>
    </w:p>
    <w:p w:rsidR="001D79C1" w:rsidRPr="001D79C1" w:rsidRDefault="00E33B1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3575304"/>
            <wp:effectExtent l="0" t="0" r="0" b="6350"/>
            <wp:docPr id="536" name="Graphic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Plot_34_Q04.2.sv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35_Q04.2a.svg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Types of misuse identified in the past two years?</w:t>
      </w:r>
    </w:p>
    <w:p w:rsidR="001D79C1" w:rsidRPr="001D79C1" w:rsidRDefault="00E33B1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4718304"/>
            <wp:effectExtent l="0" t="0" r="0" b="6350"/>
            <wp:docPr id="537" name="Graphic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Plot_35_Q04.2a.sv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36_Q04.2b.svg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Number of times the NSO/NSS commented on erroneous interpretation and misuse of statistics in the past five years</w:t>
      </w:r>
    </w:p>
    <w:p w:rsidR="001D79C1" w:rsidRPr="001D79C1" w:rsidRDefault="00E33B1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2926080"/>
            <wp:effectExtent l="0" t="0" r="0" b="7620"/>
            <wp:docPr id="538" name="Graphic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Plot_36_Q04.2b.sv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37_Q04.3.svg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Activities carried out by the NSO/NSS to educate data users in the past five years, including the media</w:t>
      </w:r>
    </w:p>
    <w:p w:rsidR="001D79C1" w:rsidRPr="001D79C1" w:rsidRDefault="00E33B1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5285232"/>
            <wp:effectExtent l="0" t="0" r="0" b="0"/>
            <wp:docPr id="539" name="Graphic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Plot_37_Q04.3.sv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28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38_Q04.3a.svg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Number of times "seminars, participation in external events, and/or appearance in mass media" took place to educate users in the past five years</w:t>
      </w:r>
    </w:p>
    <w:p w:rsidR="001D79C1" w:rsidRPr="001D79C1" w:rsidRDefault="00703C51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2926080"/>
            <wp:effectExtent l="0" t="0" r="0" b="7620"/>
            <wp:docPr id="540" name="Graphic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Plot_38_Q04.3a.sv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39_Q05.1.svg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Sources of data currently used by the NSO</w:t>
      </w:r>
    </w:p>
    <w:p w:rsidR="001D79C1" w:rsidRPr="001D79C1" w:rsidRDefault="00703C51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4718304"/>
            <wp:effectExtent l="0" t="0" r="0" b="6350"/>
            <wp:docPr id="541" name="Graphic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Plot_39_Q05.1.sv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40_Q05.1a.svg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How administrative records are currently used</w:t>
      </w:r>
    </w:p>
    <w:p w:rsidR="001D79C1" w:rsidRPr="001D79C1" w:rsidRDefault="00703C51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4718304"/>
            <wp:effectExtent l="0" t="0" r="0" b="6350"/>
            <wp:docPr id="542" name="Graphic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Plot_40_Q05.1a.sv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41_Q05.1b.svg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Actions are being taken for adapting administrative records to statistical purposes</w:t>
      </w:r>
    </w:p>
    <w:p w:rsidR="001D79C1" w:rsidRPr="001D79C1" w:rsidRDefault="00703C51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4142232"/>
            <wp:effectExtent l="0" t="0" r="0" b="0"/>
            <wp:docPr id="543" name="Graphic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Plot_41_Q05.1b.sv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42_Q05.1c.svg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How the NSS accesses and uses big data or citizen-generated data</w:t>
      </w:r>
    </w:p>
    <w:p w:rsidR="001D79C1" w:rsidRPr="001D79C1" w:rsidRDefault="00703C51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3575304"/>
            <wp:effectExtent l="0" t="0" r="0" b="6350"/>
            <wp:docPr id="544" name="Graphic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Plot_42_Q05.1c.sv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43_Q05.2.svg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Measures taken to ensure timely release of survey results and/or statistical publications/bulletins</w:t>
      </w:r>
    </w:p>
    <w:p w:rsidR="001D79C1" w:rsidRPr="001D79C1" w:rsidRDefault="00703C51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4718304"/>
            <wp:effectExtent l="0" t="0" r="0" b="6350"/>
            <wp:docPr id="545" name="Graphic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Plot_43_Q05.2.sv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44_Q05.3.svg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Quality management framework(s) currently applied by the NSO</w:t>
      </w:r>
    </w:p>
    <w:p w:rsidR="001D79C1" w:rsidRPr="001D79C1" w:rsidRDefault="00703C51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4718304"/>
            <wp:effectExtent l="0" t="0" r="0" b="6350"/>
            <wp:docPr id="546" name="Graphic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Plot_44_Q05.3.sv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45_Q05.3a.svg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Aspects considered in the quality management framework</w:t>
      </w:r>
    </w:p>
    <w:p w:rsidR="001D79C1" w:rsidRPr="001D79C1" w:rsidRDefault="00703C51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434840" cy="4572000"/>
            <wp:effectExtent l="0" t="0" r="3810" b="0"/>
            <wp:docPr id="547" name="Graphic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Plot_45_Q05.3a.sv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46_Q05.4.svg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Measure(s) being applied to reduce respondent burden</w:t>
      </w:r>
    </w:p>
    <w:p w:rsidR="001D79C1" w:rsidRPr="001D79C1" w:rsidRDefault="00703C51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4718304"/>
            <wp:effectExtent l="0" t="0" r="0" b="6350"/>
            <wp:docPr id="548" name="Graphic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Plot_46_Q05.4.sv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47_Q06.1a.svg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Confidentiality provision in the laws applies to…</w:t>
      </w:r>
    </w:p>
    <w:p w:rsidR="001D79C1" w:rsidRPr="001D79C1" w:rsidRDefault="00703C51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2286000"/>
            <wp:effectExtent l="0" t="0" r="0" b="0"/>
            <wp:docPr id="549" name="Graphic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Plot_47_Q06.1a.sv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48_Q06.2.svg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Aspects considered in the confidentiality policy of the NSO</w:t>
      </w:r>
    </w:p>
    <w:p w:rsidR="001D79C1" w:rsidRPr="001D79C1" w:rsidRDefault="00703C51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4718304"/>
            <wp:effectExtent l="0" t="0" r="0" b="6350"/>
            <wp:docPr id="550" name="Graphic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Plot_48_Q06.2.sv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49_Q06.3.svg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Practices being implemented to anonymize statistical data</w:t>
      </w:r>
    </w:p>
    <w:p w:rsidR="001D79C1" w:rsidRPr="001D79C1" w:rsidRDefault="00703C51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4718304"/>
            <wp:effectExtent l="0" t="0" r="0" b="6350"/>
            <wp:docPr id="551" name="Graphic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Plot_49_Q06.3.sv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50_Q06.4.svg</w:t>
      </w:r>
    </w:p>
    <w:p w:rsidR="001D79C1" w:rsidRPr="001D79C1" w:rsidRDefault="007C7B5F" w:rsidP="001D79C1">
      <w:pPr>
        <w:jc w:val="center"/>
        <w:rPr>
          <w:b/>
          <w:bCs/>
        </w:rPr>
      </w:pPr>
      <w:r w:rsidRPr="001D79C1">
        <w:rPr>
          <w:b/>
          <w:bCs/>
        </w:rPr>
        <w:t>Circumstances</w:t>
      </w:r>
      <w:r w:rsidR="001D79C1" w:rsidRPr="001D79C1">
        <w:rPr>
          <w:b/>
          <w:bCs/>
        </w:rPr>
        <w:t xml:space="preserve"> under which identifiable individual data can be disclosed to third parties</w:t>
      </w:r>
    </w:p>
    <w:p w:rsidR="001D79C1" w:rsidRPr="001D79C1" w:rsidRDefault="007C7B5F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4718304"/>
            <wp:effectExtent l="0" t="0" r="0" b="6350"/>
            <wp:docPr id="552" name="Graphic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Plot_50_Q06.4.sv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51_Q07.1.svg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Existence of a general statistics law in the country</w:t>
      </w:r>
    </w:p>
    <w:p w:rsidR="001D79C1" w:rsidRPr="001D79C1" w:rsidRDefault="007C7B5F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2286000"/>
            <wp:effectExtent l="0" t="0" r="0" b="0"/>
            <wp:docPr id="553" name="Graphic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Plot_51_Q07.1.sv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52_Q07.2.svg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Aspects of the NSS covered by regulations (e.g. Statistical Law, presidential decrees)</w:t>
      </w:r>
    </w:p>
    <w:p w:rsidR="001D79C1" w:rsidRPr="001D79C1" w:rsidRDefault="007C7B5F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7004304"/>
            <wp:effectExtent l="0" t="0" r="0" b="6350"/>
            <wp:docPr id="554" name="Graphic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Plot_52_Q07.2.sv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00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53_Q07.3.svg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How the NSO has encouraged respondents to answer surveys during the past five years</w:t>
      </w:r>
    </w:p>
    <w:p w:rsidR="001D79C1" w:rsidRPr="001D79C1" w:rsidRDefault="007C7B5F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4718304"/>
            <wp:effectExtent l="0" t="0" r="0" b="6350"/>
            <wp:docPr id="555" name="Graphic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Plot_53_Q07.3.sv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54_Q07.4 .</w:t>
      </w:r>
      <w:proofErr w:type="spellStart"/>
      <w:r w:rsidRPr="001D79C1">
        <w:rPr>
          <w:b/>
          <w:bCs/>
        </w:rPr>
        <w:t>svg</w:t>
      </w:r>
      <w:proofErr w:type="spellEnd"/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Person/office within the government to whom the head of the NSO reports</w:t>
      </w:r>
    </w:p>
    <w:p w:rsidR="001D79C1" w:rsidRPr="001D79C1" w:rsidRDefault="007C7B5F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5285232"/>
            <wp:effectExtent l="0" t="0" r="0" b="0"/>
            <wp:docPr id="556" name="Graphic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Plot_54_Q07.4 .sv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28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55_Q07.5 .</w:t>
      </w:r>
      <w:proofErr w:type="spellStart"/>
      <w:r w:rsidRPr="001D79C1">
        <w:rPr>
          <w:b/>
          <w:bCs/>
        </w:rPr>
        <w:t>svg</w:t>
      </w:r>
      <w:proofErr w:type="spellEnd"/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A Freedom of Information or Access to Information law covers the NSS</w:t>
      </w:r>
    </w:p>
    <w:p w:rsidR="001D79C1" w:rsidRPr="001D79C1" w:rsidRDefault="007C7B5F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2286000"/>
            <wp:effectExtent l="0" t="0" r="0" b="0"/>
            <wp:docPr id="557" name="Graphic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Plot_55_Q07.5 .sv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56_Q08.1.svg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Agencies other than the NSO which produce official statistics on behalf of the government</w:t>
      </w:r>
    </w:p>
    <w:p w:rsidR="001D79C1" w:rsidRPr="001D79C1" w:rsidRDefault="007C7B5F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4718304"/>
            <wp:effectExtent l="0" t="0" r="0" b="6350"/>
            <wp:docPr id="558" name="Graphic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Plot_56_Q08.1.sv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57_Q08.2.svg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Activities currently being implemented for coordinating the NSS</w:t>
      </w:r>
    </w:p>
    <w:p w:rsidR="001D79C1" w:rsidRPr="001D79C1" w:rsidRDefault="00DC702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6428232"/>
            <wp:effectExtent l="0" t="0" r="0" b="0"/>
            <wp:docPr id="559" name="Graphic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Plot_57_Q08.2.sv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2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58_Q08.3.svg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Frequency of meetings between producers of official statistics during the past five years</w:t>
      </w:r>
    </w:p>
    <w:p w:rsidR="001D79C1" w:rsidRPr="001D79C1" w:rsidRDefault="00DC702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2926080"/>
            <wp:effectExtent l="0" t="0" r="0" b="7620"/>
            <wp:docPr id="560" name="Graphic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Plot_58_Q08.3.sv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59_Q08.4.svg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 xml:space="preserve">How is dissemination coordinated across the </w:t>
      </w:r>
      <w:proofErr w:type="gramStart"/>
      <w:r w:rsidRPr="001D79C1">
        <w:rPr>
          <w:b/>
          <w:bCs/>
        </w:rPr>
        <w:t>NSS</w:t>
      </w:r>
      <w:proofErr w:type="gramEnd"/>
    </w:p>
    <w:p w:rsidR="001D79C1" w:rsidRPr="001D79C1" w:rsidRDefault="00DC702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3575304"/>
            <wp:effectExtent l="0" t="0" r="0" b="6350"/>
            <wp:docPr id="561" name="Graphic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Plot_59_Q08.4.sv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60_Q08.5.svg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Existence of a central data portal where different members of the NSS publish official statistical data</w:t>
      </w:r>
    </w:p>
    <w:p w:rsidR="001D79C1" w:rsidRPr="001D79C1" w:rsidRDefault="00DC702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2286000"/>
            <wp:effectExtent l="0" t="0" r="0" b="0"/>
            <wp:docPr id="562" name="Graphic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Plot_60_Q08.5.sv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61_Q09.1.svg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Version of the SNA currently used</w:t>
      </w:r>
    </w:p>
    <w:p w:rsidR="001D79C1" w:rsidRPr="001D79C1" w:rsidRDefault="00DC702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3575304"/>
            <wp:effectExtent l="0" t="0" r="0" b="6350"/>
            <wp:docPr id="563" name="Graphic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Plot_61_Q09.1.sv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62_Q09.2.svg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 xml:space="preserve">Extent to which Principles and Recommendations for Population and Housing Censuses, Rev. 3 (for census undertaken after 2015) or Rev. 2 (for census undertaken before 2015) are being implemented in the latest census </w:t>
      </w:r>
      <w:proofErr w:type="spellStart"/>
      <w:r w:rsidRPr="001D79C1">
        <w:rPr>
          <w:b/>
          <w:bCs/>
        </w:rPr>
        <w:t>programme</w:t>
      </w:r>
      <w:proofErr w:type="spellEnd"/>
    </w:p>
    <w:p w:rsidR="001D79C1" w:rsidRPr="001D79C1" w:rsidRDefault="00DC702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2286000"/>
            <wp:effectExtent l="0" t="0" r="0" b="0"/>
            <wp:docPr id="564" name="Graphic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Plot_62_Q09.2.sv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63_Q09.3.svg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Use of the International Classification of Activities for Time Use Statistics 2016 (ICATUS 2016)</w:t>
      </w:r>
    </w:p>
    <w:p w:rsidR="001D79C1" w:rsidRPr="001D79C1" w:rsidRDefault="00DC702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3575304"/>
            <wp:effectExtent l="0" t="0" r="0" b="6350"/>
            <wp:docPr id="565" name="Graphic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Plot_63_Q09.3.sv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64_Q09.4.svg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 xml:space="preserve">Existence of a </w:t>
      </w:r>
      <w:proofErr w:type="spellStart"/>
      <w:r w:rsidRPr="001D79C1">
        <w:rPr>
          <w:b/>
          <w:bCs/>
        </w:rPr>
        <w:t>programme</w:t>
      </w:r>
      <w:proofErr w:type="spellEnd"/>
      <w:r w:rsidRPr="001D79C1">
        <w:rPr>
          <w:b/>
          <w:bCs/>
        </w:rPr>
        <w:t xml:space="preserve"> on EEA*</w:t>
      </w:r>
    </w:p>
    <w:p w:rsidR="001D79C1" w:rsidRPr="001D79C1" w:rsidRDefault="00DC702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2286000"/>
            <wp:effectExtent l="0" t="0" r="0" b="0"/>
            <wp:docPr id="566" name="Graphic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Plot_64_Q09.4.sv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65_Q09.5.svg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SDMX currently in use</w:t>
      </w:r>
    </w:p>
    <w:p w:rsidR="001D79C1" w:rsidRPr="001D79C1" w:rsidRDefault="00DC702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2286000"/>
            <wp:effectExtent l="0" t="0" r="0" b="0"/>
            <wp:docPr id="567" name="Graphic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lot_65_Q09.5.sv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66_Q10.1.svg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Types of international cooperation activities the NSS engages in</w:t>
      </w:r>
    </w:p>
    <w:p w:rsidR="001D79C1" w:rsidRPr="001D79C1" w:rsidRDefault="00DC702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4718304"/>
            <wp:effectExtent l="0" t="0" r="0" b="6350"/>
            <wp:docPr id="568" name="Graphic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lot_66_Q10.1.sv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67_Q10.3.svg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Existence of donor coordination mechanism or basket fund for statistics (if country receives support from donors)</w:t>
      </w:r>
    </w:p>
    <w:p w:rsidR="001D79C1" w:rsidRPr="001D79C1" w:rsidRDefault="00DC702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2286000"/>
            <wp:effectExtent l="0" t="0" r="0" b="0"/>
            <wp:docPr id="569" name="Graphic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Plot_67_Q10.3.sv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68_Q10.4.svg</w:t>
      </w:r>
    </w:p>
    <w:p w:rsidR="001D79C1" w:rsidRPr="001D79C1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The NSO participates in or contributes to organizations or partnerships whose purpose is to promote open data</w:t>
      </w:r>
    </w:p>
    <w:p w:rsidR="001D79C1" w:rsidRPr="001D79C1" w:rsidRDefault="00DC702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2286000"/>
            <wp:effectExtent l="0" t="0" r="0" b="0"/>
            <wp:docPr id="570" name="Graphic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lot_68_Q10.4.sv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1" w:rsidRPr="001D79C1" w:rsidRDefault="001D79C1" w:rsidP="001D79C1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Plot_</w:t>
      </w:r>
      <w:r w:rsidRPr="001D79C1">
        <w:rPr>
          <w:b/>
          <w:bCs/>
        </w:rPr>
        <w:t>69_Q11.5_rev.svg</w:t>
      </w:r>
    </w:p>
    <w:p w:rsidR="00296D2A" w:rsidRDefault="001D79C1" w:rsidP="001D79C1">
      <w:pPr>
        <w:jc w:val="center"/>
        <w:rPr>
          <w:b/>
          <w:bCs/>
        </w:rPr>
      </w:pPr>
      <w:r w:rsidRPr="001D79C1">
        <w:rPr>
          <w:b/>
          <w:bCs/>
        </w:rPr>
        <w:t>How long did it take to fill out this questionnaire (in hours)?</w:t>
      </w:r>
    </w:p>
    <w:p w:rsidR="00DC7026" w:rsidRPr="001D79C1" w:rsidRDefault="00DC7026" w:rsidP="001D79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572000" cy="4142232"/>
            <wp:effectExtent l="0" t="0" r="0" b="0"/>
            <wp:docPr id="571" name="Graphic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Plot_69_Q11.5_rev.sv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C7026" w:rsidRPr="001D79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794"/>
    <w:rsid w:val="001D79C1"/>
    <w:rsid w:val="00296D2A"/>
    <w:rsid w:val="006679CB"/>
    <w:rsid w:val="00703C51"/>
    <w:rsid w:val="007C7B5F"/>
    <w:rsid w:val="008B5AAF"/>
    <w:rsid w:val="00A720C6"/>
    <w:rsid w:val="00AE5794"/>
    <w:rsid w:val="00DC7026"/>
    <w:rsid w:val="00E33B16"/>
    <w:rsid w:val="00E45BB9"/>
    <w:rsid w:val="00EB7B5B"/>
    <w:rsid w:val="00F16C72"/>
    <w:rsid w:val="00F46C0E"/>
    <w:rsid w:val="00F85D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F8345"/>
  <w15:chartTrackingRefBased/>
  <w15:docId w15:val="{3A2D3DF4-BB43-406F-B7C5-B01682D54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929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sv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sv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svg"/><Relationship Id="rId84" Type="http://schemas.openxmlformats.org/officeDocument/2006/relationships/image" Target="media/image80.svg"/><Relationship Id="rId89" Type="http://schemas.openxmlformats.org/officeDocument/2006/relationships/image" Target="media/image85.png"/><Relationship Id="rId112" Type="http://schemas.openxmlformats.org/officeDocument/2006/relationships/image" Target="media/image108.svg"/><Relationship Id="rId133" Type="http://schemas.openxmlformats.org/officeDocument/2006/relationships/image" Target="media/image129.png"/><Relationship Id="rId138" Type="http://schemas.openxmlformats.org/officeDocument/2006/relationships/image" Target="media/image134.svg"/><Relationship Id="rId16" Type="http://schemas.openxmlformats.org/officeDocument/2006/relationships/image" Target="media/image12.sv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sv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svg"/><Relationship Id="rId74" Type="http://schemas.openxmlformats.org/officeDocument/2006/relationships/image" Target="media/image70.svg"/><Relationship Id="rId79" Type="http://schemas.openxmlformats.org/officeDocument/2006/relationships/image" Target="media/image75.png"/><Relationship Id="rId102" Type="http://schemas.openxmlformats.org/officeDocument/2006/relationships/image" Target="media/image98.svg"/><Relationship Id="rId123" Type="http://schemas.openxmlformats.org/officeDocument/2006/relationships/image" Target="media/image119.png"/><Relationship Id="rId128" Type="http://schemas.openxmlformats.org/officeDocument/2006/relationships/image" Target="media/image124.svg"/><Relationship Id="rId5" Type="http://schemas.openxmlformats.org/officeDocument/2006/relationships/image" Target="media/image1.png"/><Relationship Id="rId90" Type="http://schemas.openxmlformats.org/officeDocument/2006/relationships/image" Target="media/image86.svg"/><Relationship Id="rId95" Type="http://schemas.openxmlformats.org/officeDocument/2006/relationships/image" Target="media/image91.png"/><Relationship Id="rId22" Type="http://schemas.openxmlformats.org/officeDocument/2006/relationships/image" Target="media/image18.sv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svg"/><Relationship Id="rId64" Type="http://schemas.openxmlformats.org/officeDocument/2006/relationships/image" Target="media/image60.sv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svg"/><Relationship Id="rId134" Type="http://schemas.openxmlformats.org/officeDocument/2006/relationships/image" Target="media/image130.svg"/><Relationship Id="rId139" Type="http://schemas.openxmlformats.org/officeDocument/2006/relationships/image" Target="media/image135.png"/><Relationship Id="rId8" Type="http://schemas.openxmlformats.org/officeDocument/2006/relationships/image" Target="media/image4.svg"/><Relationship Id="rId51" Type="http://schemas.openxmlformats.org/officeDocument/2006/relationships/image" Target="media/image47.png"/><Relationship Id="rId72" Type="http://schemas.openxmlformats.org/officeDocument/2006/relationships/image" Target="media/image68.svg"/><Relationship Id="rId80" Type="http://schemas.openxmlformats.org/officeDocument/2006/relationships/image" Target="media/image76.sv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svg"/><Relationship Id="rId121" Type="http://schemas.openxmlformats.org/officeDocument/2006/relationships/image" Target="media/image117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svg"/><Relationship Id="rId46" Type="http://schemas.openxmlformats.org/officeDocument/2006/relationships/image" Target="media/image42.sv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svg"/><Relationship Id="rId116" Type="http://schemas.openxmlformats.org/officeDocument/2006/relationships/image" Target="media/image112.svg"/><Relationship Id="rId124" Type="http://schemas.openxmlformats.org/officeDocument/2006/relationships/image" Target="media/image120.sv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svg"/><Relationship Id="rId41" Type="http://schemas.openxmlformats.org/officeDocument/2006/relationships/image" Target="media/image37.png"/><Relationship Id="rId54" Type="http://schemas.openxmlformats.org/officeDocument/2006/relationships/image" Target="media/image50.svg"/><Relationship Id="rId62" Type="http://schemas.openxmlformats.org/officeDocument/2006/relationships/image" Target="media/image58.svg"/><Relationship Id="rId70" Type="http://schemas.openxmlformats.org/officeDocument/2006/relationships/image" Target="media/image66.sv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svg"/><Relationship Id="rId91" Type="http://schemas.openxmlformats.org/officeDocument/2006/relationships/image" Target="media/image87.png"/><Relationship Id="rId96" Type="http://schemas.openxmlformats.org/officeDocument/2006/relationships/image" Target="media/image92.svg"/><Relationship Id="rId111" Type="http://schemas.openxmlformats.org/officeDocument/2006/relationships/image" Target="media/image107.png"/><Relationship Id="rId132" Type="http://schemas.openxmlformats.org/officeDocument/2006/relationships/image" Target="media/image128.svg"/><Relationship Id="rId140" Type="http://schemas.openxmlformats.org/officeDocument/2006/relationships/image" Target="media/image136.svg"/><Relationship Id="rId1" Type="http://schemas.openxmlformats.org/officeDocument/2006/relationships/customXml" Target="../customXml/item1.xml"/><Relationship Id="rId6" Type="http://schemas.openxmlformats.org/officeDocument/2006/relationships/image" Target="media/image2.sv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svg"/><Relationship Id="rId36" Type="http://schemas.openxmlformats.org/officeDocument/2006/relationships/image" Target="media/image32.sv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svg"/><Relationship Id="rId114" Type="http://schemas.openxmlformats.org/officeDocument/2006/relationships/image" Target="media/image110.sv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svg"/><Relationship Id="rId31" Type="http://schemas.openxmlformats.org/officeDocument/2006/relationships/image" Target="media/image27.png"/><Relationship Id="rId44" Type="http://schemas.openxmlformats.org/officeDocument/2006/relationships/image" Target="media/image40.svg"/><Relationship Id="rId52" Type="http://schemas.openxmlformats.org/officeDocument/2006/relationships/image" Target="media/image48.svg"/><Relationship Id="rId60" Type="http://schemas.openxmlformats.org/officeDocument/2006/relationships/image" Target="media/image56.sv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svg"/><Relationship Id="rId81" Type="http://schemas.openxmlformats.org/officeDocument/2006/relationships/image" Target="media/image77.png"/><Relationship Id="rId86" Type="http://schemas.openxmlformats.org/officeDocument/2006/relationships/image" Target="media/image82.svg"/><Relationship Id="rId94" Type="http://schemas.openxmlformats.org/officeDocument/2006/relationships/image" Target="media/image90.sv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svg"/><Relationship Id="rId130" Type="http://schemas.openxmlformats.org/officeDocument/2006/relationships/image" Target="media/image126.svg"/><Relationship Id="rId135" Type="http://schemas.openxmlformats.org/officeDocument/2006/relationships/image" Target="media/image13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svg"/><Relationship Id="rId50" Type="http://schemas.openxmlformats.org/officeDocument/2006/relationships/image" Target="media/image46.svg"/><Relationship Id="rId55" Type="http://schemas.openxmlformats.org/officeDocument/2006/relationships/image" Target="media/image51.png"/><Relationship Id="rId76" Type="http://schemas.openxmlformats.org/officeDocument/2006/relationships/image" Target="media/image72.svg"/><Relationship Id="rId97" Type="http://schemas.openxmlformats.org/officeDocument/2006/relationships/image" Target="media/image93.png"/><Relationship Id="rId104" Type="http://schemas.openxmlformats.org/officeDocument/2006/relationships/image" Target="media/image100.svg"/><Relationship Id="rId120" Type="http://schemas.openxmlformats.org/officeDocument/2006/relationships/image" Target="media/image116.svg"/><Relationship Id="rId125" Type="http://schemas.openxmlformats.org/officeDocument/2006/relationships/image" Target="media/image121.png"/><Relationship Id="rId141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sv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svg"/><Relationship Id="rId40" Type="http://schemas.openxmlformats.org/officeDocument/2006/relationships/image" Target="media/image36.svg"/><Relationship Id="rId45" Type="http://schemas.openxmlformats.org/officeDocument/2006/relationships/image" Target="media/image41.png"/><Relationship Id="rId66" Type="http://schemas.openxmlformats.org/officeDocument/2006/relationships/image" Target="media/image62.svg"/><Relationship Id="rId87" Type="http://schemas.openxmlformats.org/officeDocument/2006/relationships/image" Target="media/image83.png"/><Relationship Id="rId110" Type="http://schemas.openxmlformats.org/officeDocument/2006/relationships/image" Target="media/image106.sv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svg"/><Relationship Id="rId61" Type="http://schemas.openxmlformats.org/officeDocument/2006/relationships/image" Target="media/image57.png"/><Relationship Id="rId82" Type="http://schemas.openxmlformats.org/officeDocument/2006/relationships/image" Target="media/image78.svg"/><Relationship Id="rId19" Type="http://schemas.openxmlformats.org/officeDocument/2006/relationships/image" Target="media/image15.png"/><Relationship Id="rId14" Type="http://schemas.openxmlformats.org/officeDocument/2006/relationships/image" Target="media/image10.svg"/><Relationship Id="rId30" Type="http://schemas.openxmlformats.org/officeDocument/2006/relationships/image" Target="media/image26.svg"/><Relationship Id="rId35" Type="http://schemas.openxmlformats.org/officeDocument/2006/relationships/image" Target="media/image31.png"/><Relationship Id="rId56" Type="http://schemas.openxmlformats.org/officeDocument/2006/relationships/image" Target="media/image52.svg"/><Relationship Id="rId77" Type="http://schemas.openxmlformats.org/officeDocument/2006/relationships/image" Target="media/image73.png"/><Relationship Id="rId100" Type="http://schemas.openxmlformats.org/officeDocument/2006/relationships/image" Target="media/image96.svg"/><Relationship Id="rId105" Type="http://schemas.openxmlformats.org/officeDocument/2006/relationships/image" Target="media/image101.png"/><Relationship Id="rId126" Type="http://schemas.openxmlformats.org/officeDocument/2006/relationships/image" Target="media/image122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E2F101-4F58-4AA7-A92C-3B7A49B521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69</Pages>
  <Words>1004</Words>
  <Characters>5723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Gerardo Gonzalez Morales</dc:creator>
  <cp:keywords/>
  <dc:description/>
  <cp:lastModifiedBy>Luis Gerardo Gonzalez Morales</cp:lastModifiedBy>
  <cp:revision>5</cp:revision>
  <dcterms:created xsi:type="dcterms:W3CDTF">2019-02-11T21:26:00Z</dcterms:created>
  <dcterms:modified xsi:type="dcterms:W3CDTF">2019-02-12T00:14:00Z</dcterms:modified>
</cp:coreProperties>
</file>